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ACB" w:rsidRPr="00D66F15" w:rsidRDefault="007E6160" w:rsidP="005C1814">
      <w:pPr>
        <w:jc w:val="center"/>
        <w:rPr>
          <w:b/>
          <w:sz w:val="18"/>
          <w:szCs w:val="18"/>
        </w:rPr>
      </w:pPr>
      <w:r w:rsidRPr="00D66F15">
        <w:rPr>
          <w:b/>
          <w:sz w:val="18"/>
          <w:szCs w:val="18"/>
        </w:rPr>
        <w:t xml:space="preserve">Year </w:t>
      </w:r>
      <w:r w:rsidR="001F39E9">
        <w:rPr>
          <w:b/>
          <w:sz w:val="18"/>
          <w:szCs w:val="18"/>
        </w:rPr>
        <w:t>9</w:t>
      </w:r>
      <w:r w:rsidR="005B5792">
        <w:rPr>
          <w:b/>
          <w:sz w:val="18"/>
          <w:szCs w:val="18"/>
        </w:rPr>
        <w:t>: Rubric for Reality TV Oral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908"/>
        <w:gridCol w:w="2520"/>
        <w:gridCol w:w="2880"/>
        <w:gridCol w:w="2880"/>
        <w:gridCol w:w="2700"/>
        <w:gridCol w:w="2880"/>
      </w:tblGrid>
      <w:tr w:rsidR="00D66F15" w:rsidRPr="00D66F15" w:rsidTr="00F17933">
        <w:tc>
          <w:tcPr>
            <w:tcW w:w="1908" w:type="dxa"/>
            <w:tcBorders>
              <w:bottom w:val="single" w:sz="4" w:space="0" w:color="auto"/>
            </w:tcBorders>
            <w:shd w:val="clear" w:color="auto" w:fill="D9D9D9"/>
          </w:tcPr>
          <w:p w:rsidR="00A40215" w:rsidRPr="00D66F15" w:rsidRDefault="00A40215">
            <w:pPr>
              <w:rPr>
                <w:b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D9D9D9"/>
          </w:tcPr>
          <w:p w:rsidR="00A40215" w:rsidRPr="00D66F15" w:rsidRDefault="005B5792" w:rsidP="007E616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VL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D9D9D9"/>
          </w:tcPr>
          <w:p w:rsidR="00A40215" w:rsidRPr="00D66F15" w:rsidRDefault="005B5792" w:rsidP="007E616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D9D9D9"/>
          </w:tcPr>
          <w:p w:rsidR="00A40215" w:rsidRPr="00D66F15" w:rsidRDefault="005B5792" w:rsidP="001F39E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D9D9D9"/>
          </w:tcPr>
          <w:p w:rsidR="00A40215" w:rsidRPr="00D66F15" w:rsidRDefault="005B5792" w:rsidP="001F39E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D9D9D9"/>
          </w:tcPr>
          <w:p w:rsidR="00A40215" w:rsidRPr="001F39E9" w:rsidRDefault="005B5792" w:rsidP="00FF02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VH</w:t>
            </w:r>
            <w:bookmarkStart w:id="0" w:name="_GoBack"/>
            <w:bookmarkEnd w:id="0"/>
          </w:p>
        </w:tc>
      </w:tr>
      <w:tr w:rsidR="00D66F15" w:rsidRPr="00D66F15" w:rsidTr="00F17933">
        <w:tc>
          <w:tcPr>
            <w:tcW w:w="15768" w:type="dxa"/>
            <w:gridSpan w:val="6"/>
            <w:shd w:val="clear" w:color="auto" w:fill="D9D9D9"/>
          </w:tcPr>
          <w:p w:rsidR="00D66F15" w:rsidRPr="00D66F15" w:rsidRDefault="00D66F15" w:rsidP="00D66F1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Content</w:t>
            </w:r>
          </w:p>
        </w:tc>
      </w:tr>
      <w:tr w:rsidR="001F39E9" w:rsidRPr="00FF7E35" w:rsidTr="00F3686F">
        <w:tc>
          <w:tcPr>
            <w:tcW w:w="1908" w:type="dxa"/>
          </w:tcPr>
          <w:p w:rsidR="001F39E9" w:rsidRPr="00FF7E35" w:rsidRDefault="001F39E9" w:rsidP="00A40215">
            <w:pPr>
              <w:jc w:val="center"/>
              <w:rPr>
                <w:b/>
                <w:sz w:val="18"/>
                <w:szCs w:val="18"/>
              </w:rPr>
            </w:pPr>
            <w:r w:rsidRPr="00FF7E35">
              <w:rPr>
                <w:b/>
                <w:sz w:val="18"/>
                <w:szCs w:val="18"/>
              </w:rPr>
              <w:t>Knowledge of topic</w:t>
            </w:r>
          </w:p>
          <w:p w:rsidR="001F39E9" w:rsidRPr="00FF7E35" w:rsidRDefault="001F39E9" w:rsidP="00A40215">
            <w:pPr>
              <w:jc w:val="center"/>
              <w:rPr>
                <w:b/>
                <w:sz w:val="18"/>
                <w:szCs w:val="18"/>
              </w:rPr>
            </w:pPr>
          </w:p>
          <w:p w:rsidR="001F39E9" w:rsidRPr="00FF7E35" w:rsidRDefault="001F39E9" w:rsidP="00A40215">
            <w:pPr>
              <w:jc w:val="center"/>
              <w:rPr>
                <w:b/>
                <w:sz w:val="18"/>
                <w:szCs w:val="18"/>
              </w:rPr>
            </w:pPr>
            <w:r w:rsidRPr="00FF7E35">
              <w:rPr>
                <w:b/>
                <w:sz w:val="18"/>
                <w:szCs w:val="18"/>
              </w:rPr>
              <w:t>Creativity</w:t>
            </w:r>
          </w:p>
        </w:tc>
        <w:tc>
          <w:tcPr>
            <w:tcW w:w="2520" w:type="dxa"/>
          </w:tcPr>
          <w:p w:rsidR="001F39E9" w:rsidRPr="00FF7E35" w:rsidRDefault="001F39E9" w:rsidP="00371FB6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>Speech demonstrates a</w:t>
            </w:r>
            <w:r w:rsidR="00371FB6" w:rsidRPr="00FF7E35">
              <w:rPr>
                <w:sz w:val="18"/>
                <w:szCs w:val="18"/>
              </w:rPr>
              <w:t>n</w:t>
            </w:r>
            <w:r w:rsidRPr="00FF7E35">
              <w:rPr>
                <w:sz w:val="18"/>
                <w:szCs w:val="18"/>
              </w:rPr>
              <w:t xml:space="preserve"> understanding of </w:t>
            </w:r>
            <w:r w:rsidR="00371FB6" w:rsidRPr="00FF7E35">
              <w:rPr>
                <w:sz w:val="18"/>
                <w:szCs w:val="18"/>
              </w:rPr>
              <w:t>content</w:t>
            </w:r>
            <w:r w:rsidRPr="00FF7E35">
              <w:rPr>
                <w:sz w:val="18"/>
                <w:szCs w:val="18"/>
              </w:rPr>
              <w:t>.</w:t>
            </w:r>
          </w:p>
        </w:tc>
        <w:tc>
          <w:tcPr>
            <w:tcW w:w="2880" w:type="dxa"/>
          </w:tcPr>
          <w:p w:rsidR="001F39E9" w:rsidRPr="00FF7E35" w:rsidRDefault="004B75AC" w:rsidP="009D13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Speech demonstrates a mostly</w:t>
            </w:r>
            <w:r w:rsidR="001F39E9" w:rsidRPr="00FF7E35">
              <w:rPr>
                <w:sz w:val="18"/>
                <w:szCs w:val="18"/>
              </w:rPr>
              <w:t xml:space="preserve"> acc</w:t>
            </w:r>
            <w:r w:rsidR="00430649" w:rsidRPr="00FF7E35">
              <w:rPr>
                <w:sz w:val="18"/>
                <w:szCs w:val="18"/>
              </w:rPr>
              <w:t>urate understanding of content, including persuasive techniques</w:t>
            </w:r>
            <w:r w:rsidR="001F39E9" w:rsidRPr="00FF7E35">
              <w:rPr>
                <w:sz w:val="18"/>
                <w:szCs w:val="18"/>
              </w:rPr>
              <w:t>.</w:t>
            </w:r>
          </w:p>
        </w:tc>
        <w:tc>
          <w:tcPr>
            <w:tcW w:w="2880" w:type="dxa"/>
          </w:tcPr>
          <w:p w:rsidR="001F39E9" w:rsidRPr="00FF7E35" w:rsidRDefault="001F39E9" w:rsidP="00563E45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>Speech provides an accurate and complete explanation of key concepts and issues.</w:t>
            </w:r>
          </w:p>
        </w:tc>
        <w:tc>
          <w:tcPr>
            <w:tcW w:w="2700" w:type="dxa"/>
          </w:tcPr>
          <w:p w:rsidR="001F39E9" w:rsidRPr="00FF7E35" w:rsidRDefault="001F39E9" w:rsidP="00284B31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 xml:space="preserve">Speech thoroughly explores </w:t>
            </w:r>
            <w:r w:rsidR="00D92F6E" w:rsidRPr="00FF7E35">
              <w:rPr>
                <w:sz w:val="18"/>
                <w:szCs w:val="18"/>
              </w:rPr>
              <w:t>the</w:t>
            </w:r>
            <w:r w:rsidR="00284B31" w:rsidRPr="00FF7E35">
              <w:rPr>
                <w:sz w:val="18"/>
                <w:szCs w:val="18"/>
              </w:rPr>
              <w:t xml:space="preserve"> topic</w:t>
            </w:r>
            <w:r w:rsidRPr="00FF7E35">
              <w:rPr>
                <w:sz w:val="18"/>
                <w:szCs w:val="18"/>
              </w:rPr>
              <w:t xml:space="preserve"> and offers a creative approach to the </w:t>
            </w:r>
            <w:r w:rsidR="00284B31" w:rsidRPr="00FF7E35">
              <w:rPr>
                <w:sz w:val="18"/>
                <w:szCs w:val="18"/>
              </w:rPr>
              <w:t>content</w:t>
            </w:r>
            <w:r w:rsidRPr="00FF7E35">
              <w:rPr>
                <w:sz w:val="18"/>
                <w:szCs w:val="18"/>
              </w:rPr>
              <w:t>.</w:t>
            </w:r>
          </w:p>
        </w:tc>
        <w:tc>
          <w:tcPr>
            <w:tcW w:w="2880" w:type="dxa"/>
          </w:tcPr>
          <w:p w:rsidR="001F39E9" w:rsidRPr="00FF7E35" w:rsidRDefault="001F39E9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 xml:space="preserve">Displays </w:t>
            </w:r>
            <w:r w:rsidR="004B75AC">
              <w:rPr>
                <w:sz w:val="18"/>
                <w:szCs w:val="18"/>
              </w:rPr>
              <w:t xml:space="preserve">detailed </w:t>
            </w:r>
            <w:r w:rsidRPr="00FF7E35">
              <w:rPr>
                <w:sz w:val="18"/>
                <w:szCs w:val="18"/>
              </w:rPr>
              <w:t>expl</w:t>
            </w:r>
            <w:r w:rsidR="004B75AC">
              <w:rPr>
                <w:sz w:val="18"/>
                <w:szCs w:val="18"/>
              </w:rPr>
              <w:t>oration</w:t>
            </w:r>
            <w:r w:rsidRPr="00FF7E35">
              <w:rPr>
                <w:sz w:val="18"/>
                <w:szCs w:val="18"/>
              </w:rPr>
              <w:t xml:space="preserve"> of topic thro</w:t>
            </w:r>
            <w:r w:rsidR="00284B31" w:rsidRPr="00FF7E35">
              <w:rPr>
                <w:sz w:val="18"/>
                <w:szCs w:val="18"/>
              </w:rPr>
              <w:t>ughout the speech</w:t>
            </w:r>
            <w:r w:rsidRPr="00FF7E35">
              <w:rPr>
                <w:sz w:val="18"/>
                <w:szCs w:val="18"/>
              </w:rPr>
              <w:t xml:space="preserve">. </w:t>
            </w:r>
          </w:p>
        </w:tc>
      </w:tr>
      <w:tr w:rsidR="001F39E9" w:rsidRPr="00FF7E35" w:rsidTr="00F3686F">
        <w:tc>
          <w:tcPr>
            <w:tcW w:w="1908" w:type="dxa"/>
            <w:tcBorders>
              <w:bottom w:val="single" w:sz="4" w:space="0" w:color="auto"/>
            </w:tcBorders>
          </w:tcPr>
          <w:p w:rsidR="001F39E9" w:rsidRPr="00FF7E35" w:rsidRDefault="001F39E9" w:rsidP="00A40215">
            <w:pPr>
              <w:jc w:val="center"/>
              <w:rPr>
                <w:b/>
                <w:sz w:val="18"/>
                <w:szCs w:val="18"/>
              </w:rPr>
            </w:pPr>
            <w:r w:rsidRPr="00FF7E35">
              <w:rPr>
                <w:b/>
                <w:sz w:val="18"/>
                <w:szCs w:val="18"/>
              </w:rPr>
              <w:t>Exploration of ideas relating to the topic</w:t>
            </w:r>
          </w:p>
          <w:p w:rsidR="001F39E9" w:rsidRPr="00FF7E35" w:rsidRDefault="001F39E9" w:rsidP="00A40215">
            <w:pPr>
              <w:jc w:val="center"/>
              <w:rPr>
                <w:b/>
                <w:sz w:val="18"/>
                <w:szCs w:val="18"/>
              </w:rPr>
            </w:pPr>
          </w:p>
          <w:p w:rsidR="001F39E9" w:rsidRPr="00FF7E35" w:rsidRDefault="001F39E9" w:rsidP="00A40215">
            <w:pPr>
              <w:jc w:val="center"/>
              <w:rPr>
                <w:sz w:val="18"/>
                <w:szCs w:val="18"/>
              </w:rPr>
            </w:pPr>
            <w:r w:rsidRPr="00FF7E35">
              <w:rPr>
                <w:b/>
                <w:sz w:val="18"/>
                <w:szCs w:val="18"/>
              </w:rPr>
              <w:t>Creativity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1F39E9" w:rsidRPr="00FF7E35" w:rsidRDefault="001F39E9" w:rsidP="00371FB6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 xml:space="preserve">Speech explores </w:t>
            </w:r>
            <w:r w:rsidR="00371FB6" w:rsidRPr="00FF7E35">
              <w:rPr>
                <w:sz w:val="18"/>
                <w:szCs w:val="18"/>
              </w:rPr>
              <w:t>some</w:t>
            </w:r>
            <w:r w:rsidRPr="00FF7E35">
              <w:rPr>
                <w:sz w:val="18"/>
                <w:szCs w:val="18"/>
              </w:rPr>
              <w:t xml:space="preserve"> complexities of the content. Key ideas of the content are substantiated.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1F39E9" w:rsidRPr="00FF7E35" w:rsidRDefault="005B3012" w:rsidP="009D13B2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>Speech includes appropriate</w:t>
            </w:r>
            <w:r w:rsidR="001F39E9" w:rsidRPr="00FF7E35">
              <w:rPr>
                <w:sz w:val="18"/>
                <w:szCs w:val="18"/>
              </w:rPr>
              <w:t xml:space="preserve"> material clearly relating to the topic/issue; a</w:t>
            </w:r>
            <w:r w:rsidRPr="00FF7E35">
              <w:rPr>
                <w:sz w:val="18"/>
                <w:szCs w:val="18"/>
              </w:rPr>
              <w:t xml:space="preserve">ll evidence supports the </w:t>
            </w:r>
            <w:r w:rsidR="001F39E9" w:rsidRPr="00FF7E35">
              <w:rPr>
                <w:sz w:val="18"/>
                <w:szCs w:val="18"/>
              </w:rPr>
              <w:t>contention</w:t>
            </w:r>
            <w:r w:rsidRPr="00FF7E35">
              <w:rPr>
                <w:sz w:val="18"/>
                <w:szCs w:val="18"/>
              </w:rPr>
              <w:t>/analysis</w:t>
            </w:r>
            <w:r w:rsidR="00286BDF" w:rsidRPr="00FF7E35">
              <w:rPr>
                <w:sz w:val="18"/>
                <w:szCs w:val="18"/>
              </w:rPr>
              <w:t>.</w:t>
            </w:r>
          </w:p>
          <w:p w:rsidR="001F39E9" w:rsidRPr="00FF7E35" w:rsidRDefault="001F39E9" w:rsidP="009D13B2">
            <w:pPr>
              <w:rPr>
                <w:sz w:val="18"/>
                <w:szCs w:val="18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1F39E9" w:rsidRPr="00FF7E35" w:rsidRDefault="00691AF2" w:rsidP="00620182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>Main ideas are</w:t>
            </w:r>
            <w:r w:rsidR="001F39E9" w:rsidRPr="00FF7E35">
              <w:rPr>
                <w:sz w:val="18"/>
                <w:szCs w:val="18"/>
              </w:rPr>
              <w:t xml:space="preserve"> clearly stated and developed. A variety of </w:t>
            </w:r>
            <w:r w:rsidR="00620182">
              <w:rPr>
                <w:sz w:val="18"/>
                <w:szCs w:val="18"/>
              </w:rPr>
              <w:t>data</w:t>
            </w:r>
            <w:r w:rsidR="001F39E9" w:rsidRPr="00FF7E35">
              <w:rPr>
                <w:sz w:val="18"/>
                <w:szCs w:val="18"/>
              </w:rPr>
              <w:t xml:space="preserve"> is used and information has been critically analysed.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1F39E9" w:rsidRPr="00FF7E35" w:rsidRDefault="00E6210D" w:rsidP="00691AF2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 xml:space="preserve">Complexities relating to the issue are acknowledged and referred to throughout </w:t>
            </w:r>
            <w:r w:rsidR="00691AF2" w:rsidRPr="00FF7E35">
              <w:rPr>
                <w:sz w:val="18"/>
                <w:szCs w:val="18"/>
              </w:rPr>
              <w:t>the speech</w:t>
            </w:r>
            <w:r w:rsidRPr="00FF7E35">
              <w:rPr>
                <w:sz w:val="18"/>
                <w:szCs w:val="18"/>
              </w:rPr>
              <w:t>.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1F39E9" w:rsidRPr="00FF7E35" w:rsidRDefault="00E6210D" w:rsidP="00620182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 xml:space="preserve">The complexities of the issue are </w:t>
            </w:r>
            <w:r w:rsidR="00620182">
              <w:rPr>
                <w:sz w:val="18"/>
                <w:szCs w:val="18"/>
              </w:rPr>
              <w:t>dealt with persuasively</w:t>
            </w:r>
            <w:r w:rsidRPr="00FF7E35">
              <w:rPr>
                <w:sz w:val="18"/>
                <w:szCs w:val="18"/>
              </w:rPr>
              <w:t xml:space="preserve"> </w:t>
            </w:r>
            <w:r w:rsidR="00691AF2" w:rsidRPr="00FF7E35">
              <w:rPr>
                <w:sz w:val="18"/>
                <w:szCs w:val="18"/>
              </w:rPr>
              <w:t>throughout the speech</w:t>
            </w:r>
            <w:r w:rsidRPr="00FF7E35">
              <w:rPr>
                <w:sz w:val="18"/>
                <w:szCs w:val="18"/>
              </w:rPr>
              <w:t>.</w:t>
            </w:r>
          </w:p>
        </w:tc>
      </w:tr>
      <w:tr w:rsidR="001F39E9" w:rsidRPr="00FF7E35" w:rsidTr="00F17933">
        <w:tc>
          <w:tcPr>
            <w:tcW w:w="15768" w:type="dxa"/>
            <w:gridSpan w:val="6"/>
            <w:shd w:val="clear" w:color="auto" w:fill="D9D9D9"/>
          </w:tcPr>
          <w:p w:rsidR="001F39E9" w:rsidRPr="00FF7E35" w:rsidRDefault="001F39E9" w:rsidP="00D66F15">
            <w:pPr>
              <w:jc w:val="center"/>
              <w:rPr>
                <w:b/>
                <w:sz w:val="18"/>
                <w:szCs w:val="18"/>
              </w:rPr>
            </w:pPr>
            <w:r w:rsidRPr="00FF7E35">
              <w:rPr>
                <w:b/>
                <w:sz w:val="18"/>
                <w:szCs w:val="18"/>
              </w:rPr>
              <w:t>Planning:  Presenting and Creativity</w:t>
            </w:r>
          </w:p>
        </w:tc>
      </w:tr>
      <w:tr w:rsidR="001F39E9" w:rsidRPr="00FF7E35" w:rsidTr="00D66F15">
        <w:tc>
          <w:tcPr>
            <w:tcW w:w="1908" w:type="dxa"/>
          </w:tcPr>
          <w:p w:rsidR="001F39E9" w:rsidRPr="00FF7E35" w:rsidRDefault="001F39E9" w:rsidP="00F70CC3">
            <w:pPr>
              <w:jc w:val="center"/>
              <w:rPr>
                <w:b/>
                <w:sz w:val="18"/>
                <w:szCs w:val="18"/>
              </w:rPr>
            </w:pPr>
            <w:r w:rsidRPr="00FF7E35">
              <w:rPr>
                <w:b/>
                <w:sz w:val="18"/>
                <w:szCs w:val="18"/>
              </w:rPr>
              <w:t>Introduction</w:t>
            </w:r>
          </w:p>
        </w:tc>
        <w:tc>
          <w:tcPr>
            <w:tcW w:w="2520" w:type="dxa"/>
          </w:tcPr>
          <w:p w:rsidR="001F39E9" w:rsidRPr="00FF7E35" w:rsidRDefault="001F39E9" w:rsidP="005B5792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 xml:space="preserve">The speaker uses appropriate techniques to engage the audience. </w:t>
            </w:r>
          </w:p>
        </w:tc>
        <w:tc>
          <w:tcPr>
            <w:tcW w:w="2880" w:type="dxa"/>
          </w:tcPr>
          <w:p w:rsidR="001F39E9" w:rsidRPr="00FF7E35" w:rsidRDefault="001F39E9" w:rsidP="009D13B2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>The speaker produces a clear interpretation of a complex theme or issue</w:t>
            </w:r>
            <w:r w:rsidR="005B5792">
              <w:rPr>
                <w:sz w:val="18"/>
                <w:szCs w:val="18"/>
              </w:rPr>
              <w:t xml:space="preserve"> or text</w:t>
            </w:r>
            <w:r w:rsidRPr="00FF7E35">
              <w:rPr>
                <w:sz w:val="18"/>
                <w:szCs w:val="18"/>
              </w:rPr>
              <w:t xml:space="preserve"> through a clear and strong contention</w:t>
            </w:r>
            <w:r w:rsidR="00E737E1" w:rsidRPr="00FF7E35">
              <w:rPr>
                <w:sz w:val="18"/>
                <w:szCs w:val="18"/>
              </w:rPr>
              <w:t>/opening statement</w:t>
            </w:r>
            <w:r w:rsidRPr="00FF7E35">
              <w:rPr>
                <w:sz w:val="18"/>
                <w:szCs w:val="18"/>
              </w:rPr>
              <w:t>.</w:t>
            </w:r>
          </w:p>
        </w:tc>
        <w:tc>
          <w:tcPr>
            <w:tcW w:w="2880" w:type="dxa"/>
          </w:tcPr>
          <w:p w:rsidR="001F39E9" w:rsidRPr="00FF7E35" w:rsidRDefault="001F39E9" w:rsidP="00286BDF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>Speaker presents a clear, strong and relevant contention</w:t>
            </w:r>
            <w:r w:rsidR="00E737E1" w:rsidRPr="00FF7E35">
              <w:rPr>
                <w:sz w:val="18"/>
                <w:szCs w:val="18"/>
              </w:rPr>
              <w:t>/analysis</w:t>
            </w:r>
            <w:r w:rsidRPr="00FF7E35">
              <w:rPr>
                <w:sz w:val="18"/>
                <w:szCs w:val="18"/>
              </w:rPr>
              <w:t xml:space="preserve"> on an issue</w:t>
            </w:r>
            <w:r w:rsidR="00E737E1" w:rsidRPr="00FF7E35">
              <w:rPr>
                <w:sz w:val="18"/>
                <w:szCs w:val="18"/>
              </w:rPr>
              <w:t>/text</w:t>
            </w:r>
            <w:r w:rsidRPr="00FF7E35">
              <w:rPr>
                <w:sz w:val="18"/>
                <w:szCs w:val="18"/>
              </w:rPr>
              <w:t xml:space="preserve"> and employs techniques to engage the audience.  </w:t>
            </w:r>
          </w:p>
        </w:tc>
        <w:tc>
          <w:tcPr>
            <w:tcW w:w="2700" w:type="dxa"/>
          </w:tcPr>
          <w:p w:rsidR="001F39E9" w:rsidRPr="00FF7E35" w:rsidRDefault="00CB47B3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>Introduction allows for audience engagement, employing appropriate guidelines to ensure all aspects of introductions have been outlined.</w:t>
            </w:r>
          </w:p>
        </w:tc>
        <w:tc>
          <w:tcPr>
            <w:tcW w:w="2880" w:type="dxa"/>
          </w:tcPr>
          <w:p w:rsidR="001F39E9" w:rsidRPr="00FF7E35" w:rsidRDefault="00CB47B3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 xml:space="preserve">Speech is well-structured and easy to follow. Appropriate guidelines have been followed for introductions, resulting in high audience engagement. </w:t>
            </w:r>
          </w:p>
        </w:tc>
      </w:tr>
      <w:tr w:rsidR="001F39E9" w:rsidRPr="00FF7E35" w:rsidTr="00D66F15">
        <w:tc>
          <w:tcPr>
            <w:tcW w:w="1908" w:type="dxa"/>
          </w:tcPr>
          <w:p w:rsidR="001F39E9" w:rsidRPr="00FF7E35" w:rsidRDefault="001F39E9" w:rsidP="00F70CC3">
            <w:pPr>
              <w:jc w:val="center"/>
              <w:rPr>
                <w:b/>
                <w:sz w:val="18"/>
                <w:szCs w:val="18"/>
              </w:rPr>
            </w:pPr>
            <w:r w:rsidRPr="00FF7E35">
              <w:rPr>
                <w:b/>
                <w:sz w:val="18"/>
                <w:szCs w:val="18"/>
              </w:rPr>
              <w:t>Main Body</w:t>
            </w:r>
          </w:p>
        </w:tc>
        <w:tc>
          <w:tcPr>
            <w:tcW w:w="2520" w:type="dxa"/>
          </w:tcPr>
          <w:p w:rsidR="001F39E9" w:rsidRPr="00FF7E35" w:rsidRDefault="001F39E9" w:rsidP="008E71C0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>Speech has clear sub</w:t>
            </w:r>
            <w:r w:rsidR="008E71C0" w:rsidRPr="00FF7E35">
              <w:rPr>
                <w:sz w:val="18"/>
                <w:szCs w:val="18"/>
              </w:rPr>
              <w:t>-</w:t>
            </w:r>
            <w:r w:rsidR="0047706A">
              <w:rPr>
                <w:sz w:val="18"/>
                <w:szCs w:val="18"/>
              </w:rPr>
              <w:t>topic areas,</w:t>
            </w:r>
            <w:r w:rsidRPr="00FF7E35">
              <w:rPr>
                <w:sz w:val="18"/>
                <w:szCs w:val="18"/>
              </w:rPr>
              <w:t xml:space="preserve"> explanation</w:t>
            </w:r>
            <w:r w:rsidR="008E71C0" w:rsidRPr="00FF7E35">
              <w:rPr>
                <w:sz w:val="18"/>
                <w:szCs w:val="18"/>
              </w:rPr>
              <w:t>s</w:t>
            </w:r>
            <w:r w:rsidRPr="00FF7E35">
              <w:rPr>
                <w:sz w:val="18"/>
                <w:szCs w:val="18"/>
              </w:rPr>
              <w:t xml:space="preserve"> and evidence is provided to support opinions/views. Clear links are made to connect all aspects of the speech.</w:t>
            </w:r>
          </w:p>
        </w:tc>
        <w:tc>
          <w:tcPr>
            <w:tcW w:w="2880" w:type="dxa"/>
          </w:tcPr>
          <w:p w:rsidR="001F39E9" w:rsidRPr="00FF7E35" w:rsidRDefault="001F39E9" w:rsidP="009D13B2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>Opinions/views are clearly supported by appropriate evidence and examples. The oral presentation is cohesive and relevant to the topic.</w:t>
            </w:r>
          </w:p>
        </w:tc>
        <w:tc>
          <w:tcPr>
            <w:tcW w:w="2880" w:type="dxa"/>
          </w:tcPr>
          <w:p w:rsidR="001F39E9" w:rsidRPr="00FF7E35" w:rsidRDefault="001F39E9" w:rsidP="009D13B2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>Speech contains critical analysis of the evidence chosen to support the point of view. The oral presentation is cohesive and engaging.</w:t>
            </w:r>
          </w:p>
        </w:tc>
        <w:tc>
          <w:tcPr>
            <w:tcW w:w="2700" w:type="dxa"/>
          </w:tcPr>
          <w:p w:rsidR="001F39E9" w:rsidRPr="00FF7E35" w:rsidRDefault="008E71C0" w:rsidP="005B5792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>Sign-posting and clear verbal direction is given so that audience engagement continue</w:t>
            </w:r>
            <w:r w:rsidR="00910567" w:rsidRPr="00FF7E35">
              <w:rPr>
                <w:sz w:val="18"/>
                <w:szCs w:val="18"/>
              </w:rPr>
              <w:t xml:space="preserve">s through the speech. </w:t>
            </w:r>
            <w:r w:rsidR="005B5792">
              <w:rPr>
                <w:sz w:val="18"/>
                <w:szCs w:val="18"/>
              </w:rPr>
              <w:t>I</w:t>
            </w:r>
            <w:r w:rsidR="00910567" w:rsidRPr="00FF7E35">
              <w:rPr>
                <w:sz w:val="18"/>
                <w:szCs w:val="18"/>
              </w:rPr>
              <w:t>deas</w:t>
            </w:r>
            <w:r w:rsidR="00E76964" w:rsidRPr="00FF7E35">
              <w:rPr>
                <w:sz w:val="18"/>
                <w:szCs w:val="18"/>
              </w:rPr>
              <w:t xml:space="preserve"> </w:t>
            </w:r>
            <w:r w:rsidRPr="00FF7E35">
              <w:rPr>
                <w:sz w:val="18"/>
                <w:szCs w:val="18"/>
              </w:rPr>
              <w:t>are thoroughly and clearly researched, constructed and executed.</w:t>
            </w:r>
          </w:p>
        </w:tc>
        <w:tc>
          <w:tcPr>
            <w:tcW w:w="2880" w:type="dxa"/>
          </w:tcPr>
          <w:p w:rsidR="001F39E9" w:rsidRPr="00FF7E35" w:rsidRDefault="00AB5745" w:rsidP="00BE485C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>. The main body of the speech flows directly from the introduction, with clear sign-posting and well-</w:t>
            </w:r>
            <w:r w:rsidR="00BE485C">
              <w:rPr>
                <w:sz w:val="18"/>
                <w:szCs w:val="18"/>
              </w:rPr>
              <w:t>forme</w:t>
            </w:r>
            <w:r w:rsidRPr="00FF7E35">
              <w:rPr>
                <w:sz w:val="18"/>
                <w:szCs w:val="18"/>
              </w:rPr>
              <w:t>d arguments.</w:t>
            </w:r>
          </w:p>
        </w:tc>
      </w:tr>
      <w:tr w:rsidR="001F39E9" w:rsidRPr="00FF7E35" w:rsidTr="00D66F15">
        <w:tc>
          <w:tcPr>
            <w:tcW w:w="1908" w:type="dxa"/>
          </w:tcPr>
          <w:p w:rsidR="001F39E9" w:rsidRPr="00FF7E35" w:rsidRDefault="001F39E9" w:rsidP="00F70CC3">
            <w:pPr>
              <w:jc w:val="center"/>
              <w:rPr>
                <w:b/>
                <w:sz w:val="18"/>
                <w:szCs w:val="18"/>
              </w:rPr>
            </w:pPr>
            <w:r w:rsidRPr="00FF7E35">
              <w:rPr>
                <w:b/>
                <w:sz w:val="18"/>
                <w:szCs w:val="18"/>
              </w:rPr>
              <w:t>Conclusion</w:t>
            </w:r>
          </w:p>
        </w:tc>
        <w:tc>
          <w:tcPr>
            <w:tcW w:w="2520" w:type="dxa"/>
          </w:tcPr>
          <w:p w:rsidR="001F39E9" w:rsidRPr="00FF7E35" w:rsidRDefault="001F39E9" w:rsidP="009D13B2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 xml:space="preserve">Speaker </w:t>
            </w:r>
            <w:r w:rsidR="00833695">
              <w:rPr>
                <w:sz w:val="18"/>
                <w:szCs w:val="18"/>
              </w:rPr>
              <w:t xml:space="preserve">mostly </w:t>
            </w:r>
            <w:r w:rsidRPr="00FF7E35">
              <w:rPr>
                <w:sz w:val="18"/>
                <w:szCs w:val="18"/>
              </w:rPr>
              <w:t>refocuses audience on key aspects of speech and effectively ties argument together</w:t>
            </w:r>
            <w:r w:rsidR="00A317CD" w:rsidRPr="00FF7E35">
              <w:rPr>
                <w:sz w:val="18"/>
                <w:szCs w:val="18"/>
              </w:rPr>
              <w:t>.</w:t>
            </w:r>
          </w:p>
        </w:tc>
        <w:tc>
          <w:tcPr>
            <w:tcW w:w="2880" w:type="dxa"/>
          </w:tcPr>
          <w:p w:rsidR="001F39E9" w:rsidRPr="00FF7E35" w:rsidRDefault="001F39E9" w:rsidP="005B5792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>A</w:t>
            </w:r>
            <w:r w:rsidR="005B5792">
              <w:rPr>
                <w:sz w:val="18"/>
                <w:szCs w:val="18"/>
              </w:rPr>
              <w:t xml:space="preserve"> conclusion to the oral</w:t>
            </w:r>
            <w:r w:rsidRPr="00FF7E35">
              <w:rPr>
                <w:sz w:val="18"/>
                <w:szCs w:val="18"/>
              </w:rPr>
              <w:t xml:space="preserve"> is achieved through analysis of key </w:t>
            </w:r>
            <w:r w:rsidR="005B5792">
              <w:rPr>
                <w:sz w:val="18"/>
                <w:szCs w:val="18"/>
              </w:rPr>
              <w:t>ideas used.</w:t>
            </w:r>
          </w:p>
        </w:tc>
        <w:tc>
          <w:tcPr>
            <w:tcW w:w="2880" w:type="dxa"/>
          </w:tcPr>
          <w:p w:rsidR="001F39E9" w:rsidRPr="00FF7E35" w:rsidRDefault="001F39E9" w:rsidP="009D13B2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>A conclusion to the oral argument is achieved through evaluation of the key supporting evidence used.</w:t>
            </w:r>
          </w:p>
        </w:tc>
        <w:tc>
          <w:tcPr>
            <w:tcW w:w="2700" w:type="dxa"/>
          </w:tcPr>
          <w:p w:rsidR="001F39E9" w:rsidRPr="00FF7E35" w:rsidRDefault="00E76964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>Appropriate guidelines for conclusions are followed, with a clear tie to all aspects of the speech refocussing audience engagement.</w:t>
            </w:r>
          </w:p>
        </w:tc>
        <w:tc>
          <w:tcPr>
            <w:tcW w:w="2880" w:type="dxa"/>
          </w:tcPr>
          <w:p w:rsidR="001F39E9" w:rsidRPr="00FF7E35" w:rsidRDefault="00E76964" w:rsidP="005B5792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>Conclusion is clear and strong, tying the spee</w:t>
            </w:r>
            <w:r w:rsidR="005B5792">
              <w:rPr>
                <w:sz w:val="18"/>
                <w:szCs w:val="18"/>
              </w:rPr>
              <w:t>ch together.</w:t>
            </w:r>
          </w:p>
        </w:tc>
      </w:tr>
      <w:tr w:rsidR="001F39E9" w:rsidRPr="00FF7E35" w:rsidTr="00F17933">
        <w:tc>
          <w:tcPr>
            <w:tcW w:w="1908" w:type="dxa"/>
            <w:tcBorders>
              <w:bottom w:val="single" w:sz="4" w:space="0" w:color="auto"/>
            </w:tcBorders>
          </w:tcPr>
          <w:p w:rsidR="001F39E9" w:rsidRPr="00FF7E35" w:rsidRDefault="001F39E9" w:rsidP="00F70CC3">
            <w:pPr>
              <w:jc w:val="center"/>
              <w:rPr>
                <w:b/>
                <w:sz w:val="18"/>
                <w:szCs w:val="18"/>
              </w:rPr>
            </w:pPr>
            <w:r w:rsidRPr="00FF7E35">
              <w:rPr>
                <w:b/>
                <w:sz w:val="18"/>
                <w:szCs w:val="18"/>
              </w:rPr>
              <w:t>Coherence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1F39E9" w:rsidRPr="00FF7E35" w:rsidRDefault="006316CA" w:rsidP="00A46C83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 xml:space="preserve">Speech </w:t>
            </w:r>
            <w:r w:rsidR="00833695">
              <w:rPr>
                <w:sz w:val="18"/>
                <w:szCs w:val="18"/>
              </w:rPr>
              <w:t xml:space="preserve">mostly </w:t>
            </w:r>
            <w:r w:rsidRPr="00FF7E35">
              <w:rPr>
                <w:sz w:val="18"/>
                <w:szCs w:val="18"/>
              </w:rPr>
              <w:t xml:space="preserve">flows easily from introduction to conclusion and </w:t>
            </w:r>
            <w:r w:rsidR="001F39E9" w:rsidRPr="00FF7E35">
              <w:rPr>
                <w:sz w:val="18"/>
                <w:szCs w:val="18"/>
              </w:rPr>
              <w:t>provid</w:t>
            </w:r>
            <w:r w:rsidR="00A46C83" w:rsidRPr="00FF7E35">
              <w:rPr>
                <w:sz w:val="18"/>
                <w:szCs w:val="18"/>
              </w:rPr>
              <w:t>es supporting detail</w:t>
            </w:r>
            <w:r w:rsidR="001F39E9" w:rsidRPr="00FF7E35">
              <w:rPr>
                <w:sz w:val="18"/>
                <w:szCs w:val="18"/>
              </w:rPr>
              <w:t xml:space="preserve"> in a fluent, engaging manner.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1F39E9" w:rsidRPr="00FF7E35" w:rsidRDefault="006316CA" w:rsidP="006316CA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>Speech</w:t>
            </w:r>
            <w:r w:rsidR="001F39E9" w:rsidRPr="00FF7E35">
              <w:rPr>
                <w:sz w:val="18"/>
                <w:szCs w:val="18"/>
              </w:rPr>
              <w:t xml:space="preserve"> </w:t>
            </w:r>
            <w:r w:rsidRPr="00FF7E35">
              <w:rPr>
                <w:sz w:val="18"/>
                <w:szCs w:val="18"/>
              </w:rPr>
              <w:t xml:space="preserve">is structured in a manner that allows for audience engagement and that </w:t>
            </w:r>
            <w:r w:rsidR="001F39E9" w:rsidRPr="00FF7E35">
              <w:rPr>
                <w:sz w:val="18"/>
                <w:szCs w:val="18"/>
              </w:rPr>
              <w:t xml:space="preserve">provides supporting details </w:t>
            </w:r>
            <w:r w:rsidR="00A46C83" w:rsidRPr="00FF7E35">
              <w:rPr>
                <w:sz w:val="18"/>
                <w:szCs w:val="18"/>
              </w:rPr>
              <w:t>including evidence</w:t>
            </w:r>
            <w:r w:rsidRPr="00FF7E35">
              <w:rPr>
                <w:sz w:val="18"/>
                <w:szCs w:val="18"/>
              </w:rPr>
              <w:t xml:space="preserve"> in a fluent, cohesive</w:t>
            </w:r>
            <w:r w:rsidR="001F39E9" w:rsidRPr="00FF7E35">
              <w:rPr>
                <w:sz w:val="18"/>
                <w:szCs w:val="18"/>
              </w:rPr>
              <w:t xml:space="preserve"> manner.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1F39E9" w:rsidRPr="00FF7E35" w:rsidRDefault="001F39E9" w:rsidP="009D13B2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>Speaker selects appropriate persuasive language and non</w:t>
            </w:r>
            <w:r w:rsidR="005B685B" w:rsidRPr="00FF7E35">
              <w:rPr>
                <w:sz w:val="18"/>
                <w:szCs w:val="18"/>
              </w:rPr>
              <w:t>-</w:t>
            </w:r>
            <w:r w:rsidRPr="00FF7E35">
              <w:rPr>
                <w:sz w:val="18"/>
                <w:szCs w:val="18"/>
              </w:rPr>
              <w:t xml:space="preserve"> verbal techniques to suit the demands of the task.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1F39E9" w:rsidRPr="00FF7E35" w:rsidRDefault="003B79E1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>Speech is fluid, engaging and persuasive. Arguments are clearly structured and rebuttals are convincingly argued.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1F39E9" w:rsidRPr="00FF7E35" w:rsidRDefault="003B79E1" w:rsidP="001F1DBF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>Speech is fluent, cohesive and persuasive. Structure of both arguments and rebuttals are engaging and convincing.</w:t>
            </w:r>
          </w:p>
        </w:tc>
      </w:tr>
      <w:tr w:rsidR="001F39E9" w:rsidRPr="00FF7E35" w:rsidTr="00F17933">
        <w:tc>
          <w:tcPr>
            <w:tcW w:w="15768" w:type="dxa"/>
            <w:gridSpan w:val="6"/>
            <w:shd w:val="clear" w:color="auto" w:fill="D9D9D9"/>
          </w:tcPr>
          <w:p w:rsidR="001F39E9" w:rsidRPr="00FF7E35" w:rsidRDefault="001F39E9" w:rsidP="00D66F15">
            <w:pPr>
              <w:jc w:val="center"/>
              <w:rPr>
                <w:b/>
                <w:sz w:val="18"/>
                <w:szCs w:val="18"/>
              </w:rPr>
            </w:pPr>
            <w:r w:rsidRPr="00FF7E35">
              <w:rPr>
                <w:b/>
                <w:sz w:val="18"/>
                <w:szCs w:val="18"/>
              </w:rPr>
              <w:t>Delivery and Engagement: Speaking and Listening      Reflection, Evaluation and Metacognition</w:t>
            </w:r>
          </w:p>
        </w:tc>
      </w:tr>
      <w:tr w:rsidR="001F39E9" w:rsidRPr="00FF7E35" w:rsidTr="00D66F15">
        <w:tc>
          <w:tcPr>
            <w:tcW w:w="1908" w:type="dxa"/>
          </w:tcPr>
          <w:p w:rsidR="001F39E9" w:rsidRPr="00FF7E35" w:rsidRDefault="001F39E9" w:rsidP="00F70CC3">
            <w:pPr>
              <w:jc w:val="center"/>
              <w:rPr>
                <w:b/>
                <w:sz w:val="18"/>
                <w:szCs w:val="18"/>
              </w:rPr>
            </w:pPr>
            <w:r w:rsidRPr="00FF7E35">
              <w:rPr>
                <w:b/>
                <w:sz w:val="18"/>
                <w:szCs w:val="18"/>
              </w:rPr>
              <w:t>Fluency and Expression.</w:t>
            </w:r>
          </w:p>
          <w:p w:rsidR="001F39E9" w:rsidRPr="00FF7E35" w:rsidRDefault="001F39E9" w:rsidP="00F70CC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0" w:type="dxa"/>
          </w:tcPr>
          <w:p w:rsidR="001F39E9" w:rsidRPr="00FF7E35" w:rsidRDefault="001F39E9" w:rsidP="009D13B2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 xml:space="preserve">Speaker uses </w:t>
            </w:r>
            <w:r w:rsidR="00833695">
              <w:rPr>
                <w:sz w:val="18"/>
                <w:szCs w:val="18"/>
              </w:rPr>
              <w:t xml:space="preserve">mostly </w:t>
            </w:r>
            <w:r w:rsidRPr="00FF7E35">
              <w:rPr>
                <w:sz w:val="18"/>
                <w:szCs w:val="18"/>
              </w:rPr>
              <w:t>expressive and complex vocabulary and uses a variety of sentence lengths for effect. Correct pronunciation is used and pace and pitch is varied to emphasise meaning.</w:t>
            </w:r>
          </w:p>
        </w:tc>
        <w:tc>
          <w:tcPr>
            <w:tcW w:w="2880" w:type="dxa"/>
          </w:tcPr>
          <w:p w:rsidR="001F39E9" w:rsidRPr="00FF7E35" w:rsidRDefault="001F39E9" w:rsidP="006026E2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 xml:space="preserve">Speaker presents </w:t>
            </w:r>
            <w:r w:rsidR="003B79E1" w:rsidRPr="00FF7E35">
              <w:rPr>
                <w:sz w:val="18"/>
                <w:szCs w:val="18"/>
              </w:rPr>
              <w:t>topic creat</w:t>
            </w:r>
            <w:r w:rsidRPr="00FF7E35">
              <w:rPr>
                <w:sz w:val="18"/>
                <w:szCs w:val="18"/>
              </w:rPr>
              <w:t xml:space="preserve">ively to interest the audience. </w:t>
            </w:r>
            <w:r w:rsidR="003B79E1" w:rsidRPr="00FF7E35">
              <w:rPr>
                <w:sz w:val="18"/>
                <w:szCs w:val="18"/>
              </w:rPr>
              <w:t>Tone, pitch and volume, as well as the use of cue cards contribute to a well-communicated speech.</w:t>
            </w:r>
          </w:p>
        </w:tc>
        <w:tc>
          <w:tcPr>
            <w:tcW w:w="2880" w:type="dxa"/>
          </w:tcPr>
          <w:p w:rsidR="001F39E9" w:rsidRPr="00FF7E35" w:rsidRDefault="001F39E9" w:rsidP="003B79E1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 xml:space="preserve">Speaker presents </w:t>
            </w:r>
            <w:r w:rsidR="003B79E1" w:rsidRPr="00FF7E35">
              <w:rPr>
                <w:sz w:val="18"/>
                <w:szCs w:val="18"/>
              </w:rPr>
              <w:t>topic in a fluent manner</w:t>
            </w:r>
            <w:r w:rsidRPr="00FF7E35">
              <w:rPr>
                <w:sz w:val="18"/>
                <w:szCs w:val="18"/>
              </w:rPr>
              <w:t>, with enthusiasm and confidence.</w:t>
            </w:r>
            <w:r w:rsidR="003B79E1" w:rsidRPr="00FF7E35">
              <w:rPr>
                <w:sz w:val="18"/>
                <w:szCs w:val="18"/>
              </w:rPr>
              <w:t xml:space="preserve"> Cue cards are employed effectively to enhance fluency of speech and the tone, pitch and volume of the speaker allow for audience engagement.</w:t>
            </w:r>
          </w:p>
        </w:tc>
        <w:tc>
          <w:tcPr>
            <w:tcW w:w="2700" w:type="dxa"/>
          </w:tcPr>
          <w:p w:rsidR="001F39E9" w:rsidRPr="00FF7E35" w:rsidRDefault="003B79E1" w:rsidP="003B79E1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 xml:space="preserve">Topic is presented in an engaging manner, with fluent expression. Tone, pitch, volume and use of cue cards all contribute to an effectively communicated speech. </w:t>
            </w:r>
          </w:p>
        </w:tc>
        <w:tc>
          <w:tcPr>
            <w:tcW w:w="2880" w:type="dxa"/>
          </w:tcPr>
          <w:p w:rsidR="001F39E9" w:rsidRPr="00FF7E35" w:rsidRDefault="003B79E1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>Speech is easy to follow and the expression and manner of speaking is both engaging and persuasive. Tone, pitch and volume contribute to a speech that is both well-expressed and persuasive.</w:t>
            </w:r>
          </w:p>
        </w:tc>
      </w:tr>
      <w:tr w:rsidR="001F39E9" w:rsidRPr="00FF7E35" w:rsidTr="00D66F15">
        <w:tc>
          <w:tcPr>
            <w:tcW w:w="1908" w:type="dxa"/>
          </w:tcPr>
          <w:p w:rsidR="001F39E9" w:rsidRPr="00FF7E35" w:rsidRDefault="001F39E9" w:rsidP="00F70CC3">
            <w:pPr>
              <w:jc w:val="center"/>
              <w:rPr>
                <w:b/>
                <w:sz w:val="18"/>
                <w:szCs w:val="18"/>
              </w:rPr>
            </w:pPr>
            <w:r w:rsidRPr="00FF7E35">
              <w:rPr>
                <w:b/>
                <w:sz w:val="18"/>
                <w:szCs w:val="18"/>
              </w:rPr>
              <w:t>Speaker Audience relationship</w:t>
            </w:r>
          </w:p>
        </w:tc>
        <w:tc>
          <w:tcPr>
            <w:tcW w:w="2520" w:type="dxa"/>
          </w:tcPr>
          <w:p w:rsidR="001F39E9" w:rsidRPr="00FF7E35" w:rsidRDefault="001F39E9" w:rsidP="006026E2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 xml:space="preserve">Uses body language </w:t>
            </w:r>
            <w:r w:rsidR="00833695">
              <w:rPr>
                <w:sz w:val="18"/>
                <w:szCs w:val="18"/>
              </w:rPr>
              <w:t xml:space="preserve">mostly </w:t>
            </w:r>
            <w:r w:rsidRPr="00FF7E35">
              <w:rPr>
                <w:sz w:val="18"/>
                <w:szCs w:val="18"/>
              </w:rPr>
              <w:t>effectively to communicate meaning. Adopts an engaging stance and</w:t>
            </w:r>
            <w:r w:rsidR="006026E2" w:rsidRPr="00FF7E35">
              <w:rPr>
                <w:sz w:val="18"/>
                <w:szCs w:val="18"/>
              </w:rPr>
              <w:t xml:space="preserve"> posture. Maintains eye contact. Uses cue cards</w:t>
            </w:r>
            <w:r w:rsidRPr="00FF7E35">
              <w:rPr>
                <w:sz w:val="18"/>
                <w:szCs w:val="18"/>
              </w:rPr>
              <w:t>.</w:t>
            </w:r>
          </w:p>
        </w:tc>
        <w:tc>
          <w:tcPr>
            <w:tcW w:w="2880" w:type="dxa"/>
          </w:tcPr>
          <w:p w:rsidR="001F39E9" w:rsidRPr="00FF7E35" w:rsidRDefault="006026E2" w:rsidP="006026E2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>P</w:t>
            </w:r>
            <w:r w:rsidR="001F39E9" w:rsidRPr="00FF7E35">
              <w:rPr>
                <w:sz w:val="18"/>
                <w:szCs w:val="18"/>
              </w:rPr>
              <w:t xml:space="preserve">osture, eye contact and content of presentation invite audience engagement. </w:t>
            </w:r>
            <w:r w:rsidRPr="00FF7E35">
              <w:rPr>
                <w:sz w:val="18"/>
                <w:szCs w:val="18"/>
              </w:rPr>
              <w:t>Cue cards are somewhat effectively used throughout the speech.</w:t>
            </w:r>
          </w:p>
        </w:tc>
        <w:tc>
          <w:tcPr>
            <w:tcW w:w="2880" w:type="dxa"/>
          </w:tcPr>
          <w:p w:rsidR="001F39E9" w:rsidRPr="00FF7E35" w:rsidRDefault="006026E2" w:rsidP="006026E2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>P</w:t>
            </w:r>
            <w:r w:rsidR="001F39E9" w:rsidRPr="00FF7E35">
              <w:rPr>
                <w:sz w:val="18"/>
                <w:szCs w:val="18"/>
              </w:rPr>
              <w:t xml:space="preserve">osture, eye contact and content of presentation invite audience engagement. </w:t>
            </w:r>
            <w:r w:rsidRPr="00FF7E35">
              <w:rPr>
                <w:sz w:val="18"/>
                <w:szCs w:val="18"/>
              </w:rPr>
              <w:t>Cue cards are used throughout the speech.</w:t>
            </w:r>
          </w:p>
        </w:tc>
        <w:tc>
          <w:tcPr>
            <w:tcW w:w="2700" w:type="dxa"/>
          </w:tcPr>
          <w:p w:rsidR="001F39E9" w:rsidRPr="00FF7E35" w:rsidRDefault="00132BE1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 xml:space="preserve">Eye contact is maintained with various audience members and the effective </w:t>
            </w:r>
            <w:r w:rsidR="005F7CD6" w:rsidRPr="00FF7E35">
              <w:rPr>
                <w:sz w:val="18"/>
                <w:szCs w:val="18"/>
              </w:rPr>
              <w:t>use of cue cards enhances</w:t>
            </w:r>
            <w:r w:rsidRPr="00FF7E35">
              <w:rPr>
                <w:sz w:val="18"/>
                <w:szCs w:val="18"/>
              </w:rPr>
              <w:t xml:space="preserve"> the speaker-audience relationship. Posture, stance and gestures contribute to a persuasive speech. </w:t>
            </w:r>
          </w:p>
        </w:tc>
        <w:tc>
          <w:tcPr>
            <w:tcW w:w="2880" w:type="dxa"/>
          </w:tcPr>
          <w:p w:rsidR="001F39E9" w:rsidRPr="00FF7E35" w:rsidRDefault="00132BE1" w:rsidP="00BE56D1">
            <w:pPr>
              <w:rPr>
                <w:sz w:val="18"/>
                <w:szCs w:val="18"/>
              </w:rPr>
            </w:pPr>
            <w:r w:rsidRPr="00FF7E35">
              <w:rPr>
                <w:sz w:val="18"/>
                <w:szCs w:val="18"/>
              </w:rPr>
              <w:t>Eye contact is deliberately maintained with all audience members and cue cards are used</w:t>
            </w:r>
            <w:r w:rsidR="00BE56D1" w:rsidRPr="00FF7E35">
              <w:rPr>
                <w:sz w:val="18"/>
                <w:szCs w:val="18"/>
              </w:rPr>
              <w:t xml:space="preserve"> effectively</w:t>
            </w:r>
            <w:r w:rsidRPr="00FF7E35">
              <w:rPr>
                <w:sz w:val="18"/>
                <w:szCs w:val="18"/>
              </w:rPr>
              <w:t xml:space="preserve"> to enhance the </w:t>
            </w:r>
            <w:r w:rsidR="001F1DBF">
              <w:rPr>
                <w:sz w:val="18"/>
                <w:szCs w:val="18"/>
              </w:rPr>
              <w:t>persuasive</w:t>
            </w:r>
            <w:r w:rsidR="00AA1E98" w:rsidRPr="00FF7E35">
              <w:rPr>
                <w:sz w:val="18"/>
                <w:szCs w:val="18"/>
              </w:rPr>
              <w:t xml:space="preserve"> nature</w:t>
            </w:r>
            <w:r w:rsidR="00BE56D1" w:rsidRPr="00FF7E35">
              <w:rPr>
                <w:sz w:val="18"/>
                <w:szCs w:val="18"/>
              </w:rPr>
              <w:t xml:space="preserve"> of the speech</w:t>
            </w:r>
            <w:r w:rsidR="006026E2" w:rsidRPr="00FF7E35">
              <w:rPr>
                <w:sz w:val="18"/>
                <w:szCs w:val="18"/>
              </w:rPr>
              <w:t>, including rebuttals</w:t>
            </w:r>
            <w:r w:rsidR="00BE56D1" w:rsidRPr="00FF7E35">
              <w:rPr>
                <w:sz w:val="18"/>
                <w:szCs w:val="18"/>
              </w:rPr>
              <w:t>. Posture, stance and gestures contribute to high audience engagement.</w:t>
            </w:r>
          </w:p>
        </w:tc>
      </w:tr>
    </w:tbl>
    <w:p w:rsidR="007E6160" w:rsidRPr="00FF7E35" w:rsidRDefault="007E6160">
      <w:pPr>
        <w:rPr>
          <w:sz w:val="18"/>
          <w:szCs w:val="18"/>
        </w:rPr>
      </w:pPr>
    </w:p>
    <w:sectPr w:rsidR="007E6160" w:rsidRPr="00FF7E35" w:rsidSect="00F17933">
      <w:pgSz w:w="16838" w:h="11906" w:orient="landscape"/>
      <w:pgMar w:top="360" w:right="634" w:bottom="360" w:left="547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E666E6"/>
    <w:multiLevelType w:val="multilevel"/>
    <w:tmpl w:val="AE58F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160"/>
    <w:rsid w:val="00002120"/>
    <w:rsid w:val="000C6B3D"/>
    <w:rsid w:val="00132BE1"/>
    <w:rsid w:val="001F09AF"/>
    <w:rsid w:val="001F1DBF"/>
    <w:rsid w:val="001F39E9"/>
    <w:rsid w:val="00206C5F"/>
    <w:rsid w:val="00284B31"/>
    <w:rsid w:val="00286BDF"/>
    <w:rsid w:val="00343EE2"/>
    <w:rsid w:val="00371FB6"/>
    <w:rsid w:val="003B79E1"/>
    <w:rsid w:val="00430649"/>
    <w:rsid w:val="0047706A"/>
    <w:rsid w:val="004A0791"/>
    <w:rsid w:val="004B75AC"/>
    <w:rsid w:val="004E233C"/>
    <w:rsid w:val="004E5543"/>
    <w:rsid w:val="004F2BD3"/>
    <w:rsid w:val="004F5461"/>
    <w:rsid w:val="00563E45"/>
    <w:rsid w:val="005B3012"/>
    <w:rsid w:val="005B5792"/>
    <w:rsid w:val="005B685B"/>
    <w:rsid w:val="005C1814"/>
    <w:rsid w:val="005F7CD6"/>
    <w:rsid w:val="006026E2"/>
    <w:rsid w:val="00604EA5"/>
    <w:rsid w:val="00620182"/>
    <w:rsid w:val="006251C4"/>
    <w:rsid w:val="006316CA"/>
    <w:rsid w:val="00633056"/>
    <w:rsid w:val="00655E73"/>
    <w:rsid w:val="00691AF2"/>
    <w:rsid w:val="007546F3"/>
    <w:rsid w:val="0078488C"/>
    <w:rsid w:val="007B7FD4"/>
    <w:rsid w:val="007C47FC"/>
    <w:rsid w:val="007E6160"/>
    <w:rsid w:val="00833695"/>
    <w:rsid w:val="008B1C7C"/>
    <w:rsid w:val="008E71C0"/>
    <w:rsid w:val="00910567"/>
    <w:rsid w:val="00970222"/>
    <w:rsid w:val="009C7084"/>
    <w:rsid w:val="00A317CD"/>
    <w:rsid w:val="00A40215"/>
    <w:rsid w:val="00A46C83"/>
    <w:rsid w:val="00A962EA"/>
    <w:rsid w:val="00AA1E98"/>
    <w:rsid w:val="00AB5745"/>
    <w:rsid w:val="00AC1DD9"/>
    <w:rsid w:val="00B54D1D"/>
    <w:rsid w:val="00B647DD"/>
    <w:rsid w:val="00B7373A"/>
    <w:rsid w:val="00BA4553"/>
    <w:rsid w:val="00BC42AC"/>
    <w:rsid w:val="00BE485C"/>
    <w:rsid w:val="00BE56D1"/>
    <w:rsid w:val="00BF1FAD"/>
    <w:rsid w:val="00BF7C6D"/>
    <w:rsid w:val="00CB47B3"/>
    <w:rsid w:val="00CD7ACB"/>
    <w:rsid w:val="00D07CC5"/>
    <w:rsid w:val="00D2632D"/>
    <w:rsid w:val="00D66F15"/>
    <w:rsid w:val="00D92F6E"/>
    <w:rsid w:val="00DC5286"/>
    <w:rsid w:val="00DD69AC"/>
    <w:rsid w:val="00E6210D"/>
    <w:rsid w:val="00E737E1"/>
    <w:rsid w:val="00E76964"/>
    <w:rsid w:val="00F15A1D"/>
    <w:rsid w:val="00F17933"/>
    <w:rsid w:val="00F3686F"/>
    <w:rsid w:val="00F57E2D"/>
    <w:rsid w:val="00F70CC3"/>
    <w:rsid w:val="00F84CA3"/>
    <w:rsid w:val="00FF0287"/>
    <w:rsid w:val="00FF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78A4C0E-F604-44F2-A442-A5A62E670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7D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E61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57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19814">
          <w:marLeft w:val="2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 8: Speaking and Listening, Personal learning, Thinking Processes</vt:lpstr>
    </vt:vector>
  </TitlesOfParts>
  <Company>Department of Education and Training</Company>
  <LinksUpToDate>false</LinksUpToDate>
  <CharactersWithSpaces>5423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8: Speaking and Listening, Personal learning, Thinking Processes</dc:title>
  <dc:creator>DE&amp;T User</dc:creator>
  <cp:lastModifiedBy>WHITE, Alice(WHI)</cp:lastModifiedBy>
  <cp:revision>2</cp:revision>
  <dcterms:created xsi:type="dcterms:W3CDTF">2016-01-16T01:12:00Z</dcterms:created>
  <dcterms:modified xsi:type="dcterms:W3CDTF">2016-01-16T01:12:00Z</dcterms:modified>
</cp:coreProperties>
</file>